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41" w:rsidRPr="00BC5194" w:rsidRDefault="00724EBF" w:rsidP="00BC5194">
      <w:pPr>
        <w:jc w:val="center"/>
        <w:rPr>
          <w:rFonts w:asciiTheme="majorEastAsia" w:eastAsiaTheme="majorEastAsia" w:hAnsiTheme="majorEastAsia" w:hint="eastAsia"/>
          <w:sz w:val="44"/>
          <w:szCs w:val="44"/>
        </w:rPr>
      </w:pPr>
      <w:r w:rsidRPr="00BC5194">
        <w:rPr>
          <w:rFonts w:asciiTheme="majorEastAsia" w:eastAsiaTheme="majorEastAsia" w:hAnsiTheme="majorEastAsia" w:hint="eastAsia"/>
          <w:sz w:val="44"/>
          <w:szCs w:val="44"/>
        </w:rPr>
        <w:t>新冠肺炎疫情防控文件归档范围</w:t>
      </w:r>
    </w:p>
    <w:p w:rsidR="00724EBF" w:rsidRPr="00BC5194" w:rsidRDefault="00724EBF">
      <w:pPr>
        <w:rPr>
          <w:rFonts w:ascii="仿宋_GB2312" w:eastAsia="仿宋_GB2312" w:hint="eastAsia"/>
          <w:sz w:val="32"/>
          <w:szCs w:val="32"/>
        </w:rPr>
      </w:pPr>
    </w:p>
    <w:p w:rsidR="00724EBF" w:rsidRPr="00BC5194" w:rsidRDefault="00724EBF"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一、上级单位下发的关于疫情防控工作的重要批示、指示等文件材料，上级部门及有关领导督导检查各高校疫情防控工作的各种载体的相关材料；</w:t>
      </w:r>
    </w:p>
    <w:p w:rsidR="00724EBF" w:rsidRPr="00BC5194" w:rsidRDefault="00724EBF"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二、学校及学校所属各单位建立疫情防控工作机构，协调机制形成的文件材料；</w:t>
      </w:r>
    </w:p>
    <w:p w:rsidR="00724EBF" w:rsidRPr="00BC5194" w:rsidRDefault="00724EBF"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三、学校制订的新冠肺炎疫情防控工作部署，工作方案、重大决策、应急预案、计划、安排、措施、报表、形势</w:t>
      </w:r>
      <w:proofErr w:type="gramStart"/>
      <w:r w:rsidRPr="00BC5194">
        <w:rPr>
          <w:rFonts w:ascii="仿宋_GB2312" w:eastAsia="仿宋_GB2312" w:hint="eastAsia"/>
          <w:sz w:val="32"/>
          <w:szCs w:val="32"/>
        </w:rPr>
        <w:t>研</w:t>
      </w:r>
      <w:proofErr w:type="gramEnd"/>
      <w:r w:rsidRPr="00BC5194">
        <w:rPr>
          <w:rFonts w:ascii="仿宋_GB2312" w:eastAsia="仿宋_GB2312" w:hint="eastAsia"/>
          <w:sz w:val="32"/>
          <w:szCs w:val="32"/>
        </w:rPr>
        <w:t>判、统计分析、总结、大事记、防控预案、监测方案等文件材料；</w:t>
      </w:r>
    </w:p>
    <w:p w:rsidR="00724EBF" w:rsidRPr="00BC5194" w:rsidRDefault="00724EBF"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四、学校召开新冠肺炎疫情防控工作会议记录、纪要、决定、领导讲话；</w:t>
      </w:r>
    </w:p>
    <w:p w:rsidR="00724EBF" w:rsidRPr="00BC5194" w:rsidRDefault="00724EBF"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五、有关疫情防控工作的请示、报告、批复、批示、函和复函等文件材料；</w:t>
      </w:r>
    </w:p>
    <w:p w:rsidR="00724EBF" w:rsidRPr="00BC5194" w:rsidRDefault="00724EBF"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六、</w:t>
      </w:r>
      <w:r w:rsidR="00BC5194" w:rsidRPr="00BC5194">
        <w:rPr>
          <w:rFonts w:ascii="仿宋_GB2312" w:eastAsia="仿宋_GB2312" w:hint="eastAsia"/>
          <w:sz w:val="32"/>
          <w:szCs w:val="32"/>
        </w:rPr>
        <w:t>学校组织向灾区捐款、捐物的名单、明细、登记表、统计表等；学校收到社会捐款捐物的相关材料；</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七、疫情防控工作相关物资保障、生产和生活保障等后勤保障工作形成的文件材料；</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八、疫情防控应急通信保障工作、网络信息安全监测工作和电信大数据支撑服务工作形成的文件材料；</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九、有关校园及各楼宇防疫管</w:t>
      </w:r>
      <w:proofErr w:type="gramStart"/>
      <w:r w:rsidRPr="00BC5194">
        <w:rPr>
          <w:rFonts w:ascii="仿宋_GB2312" w:eastAsia="仿宋_GB2312" w:hint="eastAsia"/>
          <w:sz w:val="32"/>
          <w:szCs w:val="32"/>
        </w:rPr>
        <w:t>控形成</w:t>
      </w:r>
      <w:proofErr w:type="gramEnd"/>
      <w:r w:rsidRPr="00BC5194">
        <w:rPr>
          <w:rFonts w:ascii="仿宋_GB2312" w:eastAsia="仿宋_GB2312" w:hint="eastAsia"/>
          <w:sz w:val="32"/>
          <w:szCs w:val="32"/>
        </w:rPr>
        <w:t>的文件材料，包括对出入学校校门、宿舍、食堂、办公场所等进行管控和卫生</w:t>
      </w:r>
      <w:r w:rsidRPr="00BC5194">
        <w:rPr>
          <w:rFonts w:ascii="仿宋_GB2312" w:eastAsia="仿宋_GB2312" w:hint="eastAsia"/>
          <w:sz w:val="32"/>
          <w:szCs w:val="32"/>
        </w:rPr>
        <w:lastRenderedPageBreak/>
        <w:t>检疫形成的文字材料；</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十、对留校师生员工、对师生员工返校疫情防控工作相关工作文件材料；</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十一、组织新冠肺炎医学、科学研究、医药用品研制、专利申请形成的文件材料；</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十二、各高校附属医院在抗击新冠肺炎疫情工作中形成议案、教案、病案，病例、处方、药方；</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十三、反应学校“一手抓疫情防控，一手抓学校发展”的文件材料，包括相关部门做好疫情防控期间线上线下教学安排及线上教学准备工作形成的文件材料；协调推动重大科研、重大工程建设、企业生产复工复产等方面的文件材料；</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十四、学校宣传部门、新闻媒体及相关单位关于疫情防控工作的宣传材料；学校在新冠肺炎疫情防控工作中涌现出的优秀党员、先进人物、好人好事等先进事迹材料；</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十五、相关人员在疫情抗击中形成的工作笔记、总结与汇报，反映疫情防控感人事迹的相关文字、音像和实物，参与新冠肺炎疫情防控工作人员请战书、申请书、誓词，抗击新冠肺炎疫情派往灾区工作人员名单，登记表等；</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十六、在抗击新冠病毒感染肺炎疫情工作总结表彰大会相关材料；</w:t>
      </w:r>
    </w:p>
    <w:p w:rsidR="00BC5194" w:rsidRPr="00BC5194" w:rsidRDefault="00BC5194" w:rsidP="00BC5194">
      <w:pPr>
        <w:ind w:firstLineChars="200" w:firstLine="640"/>
        <w:rPr>
          <w:rFonts w:ascii="仿宋_GB2312" w:eastAsia="仿宋_GB2312" w:hint="eastAsia"/>
          <w:sz w:val="32"/>
          <w:szCs w:val="32"/>
        </w:rPr>
      </w:pPr>
      <w:r w:rsidRPr="00BC5194">
        <w:rPr>
          <w:rFonts w:ascii="仿宋_GB2312" w:eastAsia="仿宋_GB2312" w:hint="eastAsia"/>
          <w:sz w:val="32"/>
          <w:szCs w:val="32"/>
        </w:rPr>
        <w:t>十七、与疫情防控相关的其它特色工作文件材料。</w:t>
      </w:r>
    </w:p>
    <w:sectPr w:rsidR="00BC5194" w:rsidRPr="00BC5194" w:rsidSect="003D69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072" w:rsidRDefault="00AC7072" w:rsidP="00724EBF">
      <w:r>
        <w:separator/>
      </w:r>
    </w:p>
  </w:endnote>
  <w:endnote w:type="continuationSeparator" w:id="0">
    <w:p w:rsidR="00AC7072" w:rsidRDefault="00AC7072" w:rsidP="00724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072" w:rsidRDefault="00AC7072" w:rsidP="00724EBF">
      <w:r>
        <w:separator/>
      </w:r>
    </w:p>
  </w:footnote>
  <w:footnote w:type="continuationSeparator" w:id="0">
    <w:p w:rsidR="00AC7072" w:rsidRDefault="00AC7072" w:rsidP="00724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EBF"/>
    <w:rsid w:val="00372CF3"/>
    <w:rsid w:val="003D6941"/>
    <w:rsid w:val="00724EBF"/>
    <w:rsid w:val="00AC7072"/>
    <w:rsid w:val="00BC5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4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4EBF"/>
    <w:rPr>
      <w:sz w:val="18"/>
      <w:szCs w:val="18"/>
    </w:rPr>
  </w:style>
  <w:style w:type="paragraph" w:styleId="a4">
    <w:name w:val="footer"/>
    <w:basedOn w:val="a"/>
    <w:link w:val="Char0"/>
    <w:uiPriority w:val="99"/>
    <w:semiHidden/>
    <w:unhideWhenUsed/>
    <w:rsid w:val="00724E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4E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134</Words>
  <Characters>764</Characters>
  <Application>Microsoft Office Word</Application>
  <DocSecurity>0</DocSecurity>
  <Lines>6</Lines>
  <Paragraphs>1</Paragraphs>
  <ScaleCrop>false</ScaleCrop>
  <Company>Hewlett-Packard Company</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于莎莎</dc:creator>
  <cp:keywords/>
  <dc:description/>
  <cp:lastModifiedBy>于莎莎</cp:lastModifiedBy>
  <cp:revision>2</cp:revision>
  <dcterms:created xsi:type="dcterms:W3CDTF">2020-03-11T03:37:00Z</dcterms:created>
  <dcterms:modified xsi:type="dcterms:W3CDTF">2020-03-11T04:08:00Z</dcterms:modified>
</cp:coreProperties>
</file>